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6546" w14:textId="77777777" w:rsidR="003F493A" w:rsidRDefault="00000000">
      <w:pPr>
        <w:spacing w:after="200"/>
      </w:pPr>
      <w:r w:rsidRPr="00892309">
        <w:rPr>
          <w:b/>
          <w:bCs/>
          <w:color w:val="1B5E20"/>
          <w:sz w:val="40"/>
          <w:szCs w:val="40"/>
        </w:rPr>
        <w:t>EVALUACIÓN DE ALÉRGENOS</w:t>
      </w:r>
      <w:r>
        <w:rPr>
          <w:color w:val="666666"/>
        </w:rPr>
        <w:t xml:space="preserve">   |   Reglamento (UE) 1169/2011 — Anexo II</w:t>
      </w:r>
    </w:p>
    <w:p w14:paraId="00721A8E" w14:textId="4F6DA91C" w:rsidR="003F493A" w:rsidRDefault="00000000">
      <w:pPr>
        <w:spacing w:after="60"/>
      </w:pPr>
      <w:r>
        <w:rPr>
          <w:color w:val="333333"/>
          <w:sz w:val="18"/>
          <w:szCs w:val="18"/>
        </w:rPr>
        <w:t>Establecimiento: ________________________________     Responsable: ______________________</w:t>
      </w:r>
      <w:r w:rsidR="0094434E">
        <w:rPr>
          <w:color w:val="333333"/>
          <w:sz w:val="18"/>
          <w:szCs w:val="18"/>
        </w:rPr>
        <w:t>_____</w:t>
      </w:r>
      <w:r>
        <w:rPr>
          <w:color w:val="333333"/>
          <w:sz w:val="18"/>
          <w:szCs w:val="18"/>
        </w:rPr>
        <w:t>__________     Fecha: _______________</w:t>
      </w:r>
    </w:p>
    <w:p w14:paraId="3471712F" w14:textId="77777777" w:rsidR="003F493A" w:rsidRDefault="00000000">
      <w:pPr>
        <w:spacing w:after="120"/>
      </w:pPr>
      <w:r>
        <w:rPr>
          <w:i/>
          <w:iCs/>
          <w:color w:val="555555"/>
          <w:sz w:val="16"/>
          <w:szCs w:val="16"/>
        </w:rPr>
        <w:t>Marca ☑ si el alérgeno está presente en el plato (como ingrediente o por contaminación cruzada). Deja en blanco si no está presente.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4"/>
        <w:gridCol w:w="680"/>
        <w:gridCol w:w="684"/>
        <w:gridCol w:w="685"/>
        <w:gridCol w:w="690"/>
        <w:gridCol w:w="866"/>
        <w:gridCol w:w="670"/>
        <w:gridCol w:w="678"/>
        <w:gridCol w:w="686"/>
        <w:gridCol w:w="671"/>
        <w:gridCol w:w="688"/>
        <w:gridCol w:w="687"/>
        <w:gridCol w:w="685"/>
        <w:gridCol w:w="843"/>
        <w:gridCol w:w="726"/>
        <w:gridCol w:w="2145"/>
      </w:tblGrid>
      <w:tr w:rsidR="003F493A" w14:paraId="390A869F" w14:textId="77777777">
        <w:trPr>
          <w:trHeight w:val="600"/>
          <w:tblHeader/>
        </w:trPr>
        <w:tc>
          <w:tcPr>
            <w:tcW w:w="3500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80" w:type="dxa"/>
              <w:bottom w:w="40" w:type="dxa"/>
              <w:right w:w="40" w:type="dxa"/>
            </w:tcMar>
            <w:vAlign w:val="center"/>
          </w:tcPr>
          <w:p w14:paraId="7F0FE95E" w14:textId="77777777" w:rsidR="003F493A" w:rsidRDefault="00000000">
            <w:r>
              <w:rPr>
                <w:b/>
                <w:bCs/>
                <w:color w:val="FFFFFF"/>
                <w:sz w:val="16"/>
                <w:szCs w:val="16"/>
              </w:rPr>
              <w:t>Nombre del plato / producto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8C9ED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Gluten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75440" w14:textId="77777777" w:rsidR="003F493A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4"/>
                <w:szCs w:val="14"/>
              </w:rPr>
              <w:t>Crustá</w:t>
            </w:r>
            <w:proofErr w:type="spellEnd"/>
            <w:r>
              <w:rPr>
                <w:b/>
                <w:bCs/>
                <w:color w:val="FFFFFF"/>
                <w:sz w:val="14"/>
                <w:szCs w:val="14"/>
              </w:rPr>
              <w:t>- ceos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7FC35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Huevos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358BD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Pescado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0428D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Cacahuetes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5C050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Soja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F9388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Leche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B9368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Frutos cáscara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2F62B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Apio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A8CFC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Mostaza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F96AE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Sésamo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48A13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Sulfitos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1ADEE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Altramuces</w:t>
            </w:r>
          </w:p>
        </w:tc>
        <w:tc>
          <w:tcPr>
            <w:tcW w:w="692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A51AF" w14:textId="77777777" w:rsidR="003F493A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Moluscos</w:t>
            </w:r>
          </w:p>
        </w:tc>
        <w:tc>
          <w:tcPr>
            <w:tcW w:w="2210" w:type="dxa"/>
            <w:tcBorders>
              <w:top w:val="single" w:sz="8" w:space="0" w:color="1B5E20"/>
              <w:left w:val="single" w:sz="8" w:space="0" w:color="1B5E20"/>
              <w:bottom w:val="single" w:sz="8" w:space="0" w:color="1B5E20"/>
              <w:right w:val="single" w:sz="8" w:space="0" w:color="1B5E20"/>
            </w:tcBorders>
            <w:shd w:val="clear" w:color="auto" w:fill="1B5E20"/>
            <w:tcMar>
              <w:top w:w="40" w:type="dxa"/>
              <w:left w:w="80" w:type="dxa"/>
              <w:bottom w:w="40" w:type="dxa"/>
              <w:right w:w="40" w:type="dxa"/>
            </w:tcMar>
            <w:vAlign w:val="center"/>
          </w:tcPr>
          <w:p w14:paraId="796C98B0" w14:textId="77777777" w:rsidR="003F493A" w:rsidRDefault="00000000">
            <w:r>
              <w:rPr>
                <w:b/>
                <w:bCs/>
                <w:color w:val="FFFFFF"/>
                <w:sz w:val="16"/>
                <w:szCs w:val="16"/>
              </w:rPr>
              <w:t>Contaminación cruzada</w:t>
            </w:r>
          </w:p>
          <w:p w14:paraId="562A8A5A" w14:textId="77777777" w:rsidR="003F493A" w:rsidRDefault="00000000">
            <w:r>
              <w:rPr>
                <w:i/>
                <w:iCs/>
                <w:color w:val="C8E6C9"/>
                <w:sz w:val="13"/>
                <w:szCs w:val="13"/>
              </w:rPr>
              <w:t xml:space="preserve">Indicar alérgeno y vía. </w:t>
            </w:r>
            <w:proofErr w:type="spellStart"/>
            <w:r>
              <w:rPr>
                <w:i/>
                <w:iCs/>
                <w:color w:val="C8E6C9"/>
                <w:sz w:val="13"/>
                <w:szCs w:val="13"/>
              </w:rPr>
              <w:t>Ej</w:t>
            </w:r>
            <w:proofErr w:type="spellEnd"/>
            <w:r>
              <w:rPr>
                <w:i/>
                <w:iCs/>
                <w:color w:val="C8E6C9"/>
                <w:sz w:val="13"/>
                <w:szCs w:val="13"/>
              </w:rPr>
              <w:t>: "Gluten — freidora compartida". Si no aplica, escribir "No aplica".</w:t>
            </w:r>
          </w:p>
        </w:tc>
      </w:tr>
      <w:tr w:rsidR="003F493A" w14:paraId="3303C8D5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63DB5920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F718E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82846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1DFEE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C94A3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E323AC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80714E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2BAC08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78111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34A5B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C5B80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831523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2AC20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E6217B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341EB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2E8B59E1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1FE89D29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333C60C8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59A47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07FBF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D5B1C0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B4F5A2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42CF6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41A991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6F49C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6DB23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5A521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20C87C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C209C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FDF66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E1ADF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DBEEE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18696F89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05181896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39E1DED3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2E0F9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18932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4D3339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6DEBB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4F87B2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98B54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6F03D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F2240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5D9FE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CC159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65364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4E0BF6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1C8CD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530E0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7C4F3102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41A3F4F9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0873D38A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870C9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FA737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2D679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4EAE18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DB705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722B3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F2081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2C98D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F15FE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3F9FAC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816DC3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0C0D9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72363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97C0F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61D19DEA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67433DD7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49F9BB90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9D6B9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3639E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57506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B3FC8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EA6AC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0E470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6C8AED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E938C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3380E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E6207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789F0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794D3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494455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351F4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2BFEC11D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58341C39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19A845D0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8AF4D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DF790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32DFB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BDC8C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CC247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A0404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CEA31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542F4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A79DC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45C97F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F3F7D5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B7F71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98F766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FBD9AE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77ECF306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092917C6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622B980A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748F9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B5C3D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27C29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61C5E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F1B94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5CF55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D3DC93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5C904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816E89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E53CE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5D1F5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8713E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138EF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F5F56F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379924E4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23FF4F2B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0881AB59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197337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9D8C8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2426E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F43C6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4BF5F1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AFDD5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CBCA6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20528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0B6DC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A7F162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817E1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CFA48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AE7BD4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54949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12D58295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42F0AF35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148CF193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E1C5CC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20505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FB6811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83B37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287A63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00F76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5201FA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6C3A5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0602A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4A18B2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4651F8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6766FC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AA1B6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EAF60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00EDEED9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4700B2A0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267E5CD2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BBBE0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576E9C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F3C7E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486A0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18F74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5D2F2C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8B9690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00276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F5B62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59AE2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07A68D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31561D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583FF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9BAB8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6910DD25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775A497A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00D18A55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B4891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FB0EC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72666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CE7B6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60782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EDC6C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F0C2D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6FDBE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53AA9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C4713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9384FA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5593F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E1B195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A8F76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0D28F561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34445773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5DC1B2D9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AF70D7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2CC77E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1FD11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A493A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C2428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7EA6B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CF398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DF224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339C2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5FB004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4777C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5CB01B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0E471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CAF7C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038F8740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1714DA75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3CDBAF45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DFB16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AA56CE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4F7B0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F2FED0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A5CAF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6824E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95C43B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39FFF6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17015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9B536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6DB665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F2F6B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8EFD12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336A22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71F675DF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4DEA8C00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160D8A75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8556B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5C646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84868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2AC5D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F46AD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B2F07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BF56C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70D27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F4694E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CAC64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251DE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FA1DA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4FB87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C64037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03E6F250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39AE728F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3A09CAE5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B9867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6748F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66C9C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57AAF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14781A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F44CF8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DDA90A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EB9D3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FA7B2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D5367E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3C5CF9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B91F4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F0ED2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C8057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6B871E9E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65B6A532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746DA5CC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7E78C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EB181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0923D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B0F35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74B46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391B0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CD8B1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5DE51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2BA21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3F61F4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1BA9B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4B663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9C37F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1D157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3DCC67CB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29738C78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2AEC4FD3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BF114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063FB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C6F31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67DE1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C00F6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1C476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EBF17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9C35A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C3416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FB1D2E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F3EB3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94536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50AB3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C59FD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1D92F2A6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57E11E69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50E099FB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380097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1F8583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5E5B4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E180E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31ACEE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8105A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C1DFC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B2FAE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4F9A4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FDE580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E3F44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1E818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5B49E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2E9EB9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148BF275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43033D7D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72588CEA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22E6FE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046D0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D7555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F20CD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E2DE2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7186C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74BC5B3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EC3C3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CF022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92EC9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8AFC7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704A0D2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79A839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DB6EF8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7E0FE64E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  <w:tr w:rsidR="003F493A" w14:paraId="779821EE" w14:textId="77777777">
        <w:trPr>
          <w:trHeight w:val="500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6E5AC7B0" w14:textId="77777777" w:rsidR="003F493A" w:rsidRDefault="003F493A"/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AB9EA1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1F14B58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E46C66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1F6197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CEFC435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54703B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67455F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4DD33F0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51E63A4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9E1622C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7FF26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583FB2A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47639B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6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C519FD" w14:textId="77777777" w:rsidR="003F493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22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40" w:type="dxa"/>
            </w:tcMar>
            <w:vAlign w:val="center"/>
          </w:tcPr>
          <w:p w14:paraId="6882A8F1" w14:textId="77777777" w:rsidR="003F493A" w:rsidRDefault="00000000">
            <w:proofErr w:type="spellStart"/>
            <w:r>
              <w:rPr>
                <w:i/>
                <w:iCs/>
                <w:color w:val="BBBBBB"/>
                <w:sz w:val="16"/>
                <w:szCs w:val="16"/>
              </w:rPr>
              <w:t>Ej</w:t>
            </w:r>
            <w:proofErr w:type="spellEnd"/>
            <w:r>
              <w:rPr>
                <w:i/>
                <w:iCs/>
                <w:color w:val="BBBBBB"/>
                <w:sz w:val="16"/>
                <w:szCs w:val="16"/>
              </w:rPr>
              <w:t>: Gluten — freidora compartida</w:t>
            </w:r>
          </w:p>
        </w:tc>
      </w:tr>
    </w:tbl>
    <w:p w14:paraId="225A9562" w14:textId="77777777" w:rsidR="003F493A" w:rsidRDefault="003F493A">
      <w:pPr>
        <w:spacing w:before="200" w:after="80"/>
      </w:pPr>
    </w:p>
    <w:p w14:paraId="08219610" w14:textId="77777777" w:rsidR="003F493A" w:rsidRDefault="00000000">
      <w:pPr>
        <w:spacing w:after="80"/>
      </w:pPr>
      <w:r>
        <w:rPr>
          <w:b/>
          <w:bCs/>
          <w:color w:val="1B5E20"/>
          <w:sz w:val="18"/>
          <w:szCs w:val="18"/>
        </w:rPr>
        <w:t>LEYENDA — 14 alérgenos de declaración obligatoria (Anexo II, Reglamento UE 1169/2011)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3F493A" w14:paraId="08BC59E1" w14:textId="77777777">
        <w:tc>
          <w:tcPr>
            <w:tcW w:w="7699" w:type="dxa"/>
          </w:tcPr>
          <w:p w14:paraId="0B86A5E7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1. Cereales con gluten (trigo, centeno, cebada, avena...)</w:t>
            </w:r>
          </w:p>
          <w:p w14:paraId="47974A56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2. Crustáceos</w:t>
            </w:r>
          </w:p>
          <w:p w14:paraId="120BA0A8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3. Huevos</w:t>
            </w:r>
          </w:p>
          <w:p w14:paraId="631F1795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4. Pescado</w:t>
            </w:r>
          </w:p>
          <w:p w14:paraId="3AD8A511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5. Cacahuetes</w:t>
            </w:r>
          </w:p>
          <w:p w14:paraId="24415345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6. Soja</w:t>
            </w:r>
          </w:p>
          <w:p w14:paraId="79244C97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7. Leche</w:t>
            </w:r>
          </w:p>
        </w:tc>
        <w:tc>
          <w:tcPr>
            <w:tcW w:w="7699" w:type="dxa"/>
          </w:tcPr>
          <w:p w14:paraId="009B247C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8. Frutos de cáscara (almendras, avellanas, nueces, anacardos, pistachos...)</w:t>
            </w:r>
          </w:p>
          <w:p w14:paraId="5AD3649D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9. Apio</w:t>
            </w:r>
          </w:p>
          <w:p w14:paraId="7AC7C462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10. Mostaza</w:t>
            </w:r>
          </w:p>
          <w:p w14:paraId="5CC5D7BD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11. Granos de sésamo</w:t>
            </w:r>
          </w:p>
          <w:p w14:paraId="2CF25C7B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12. Dióxido de azufre y sulfitos (&gt;10 mg/kg o 10 mg/l)</w:t>
            </w:r>
          </w:p>
          <w:p w14:paraId="68D2A6F5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13. Altramuces</w:t>
            </w:r>
          </w:p>
          <w:p w14:paraId="745C01C2" w14:textId="77777777" w:rsidR="003F493A" w:rsidRDefault="00000000">
            <w:pPr>
              <w:spacing w:after="40"/>
            </w:pPr>
            <w:r>
              <w:rPr>
                <w:color w:val="333333"/>
                <w:sz w:val="16"/>
                <w:szCs w:val="16"/>
              </w:rPr>
              <w:t>14. Moluscos</w:t>
            </w:r>
          </w:p>
        </w:tc>
      </w:tr>
    </w:tbl>
    <w:p w14:paraId="3CD0BD84" w14:textId="3DCEF4A2" w:rsidR="003F493A" w:rsidRPr="00892309" w:rsidRDefault="00000000" w:rsidP="00892309">
      <w:pPr>
        <w:spacing w:before="120"/>
        <w:jc w:val="center"/>
        <w:rPr>
          <w:b/>
          <w:bCs/>
        </w:rPr>
      </w:pPr>
      <w:r w:rsidRPr="00892309">
        <w:rPr>
          <w:b/>
          <w:bCs/>
          <w:color w:val="999999"/>
          <w:sz w:val="14"/>
          <w:szCs w:val="14"/>
        </w:rPr>
        <w:t xml:space="preserve">Documento elaborado por Qualitas Alimentaria Proyecto S.L.U. — </w:t>
      </w:r>
      <w:hyperlink r:id="rId7" w:history="1">
        <w:r w:rsidRPr="00892309">
          <w:rPr>
            <w:rStyle w:val="Hipervnculo"/>
            <w:b/>
            <w:bCs/>
            <w:sz w:val="14"/>
            <w:szCs w:val="14"/>
          </w:rPr>
          <w:t xml:space="preserve">manipulador-alimentos.net </w:t>
        </w:r>
      </w:hyperlink>
      <w:r w:rsidRPr="00892309">
        <w:rPr>
          <w:b/>
          <w:bCs/>
          <w:color w:val="999999"/>
          <w:sz w:val="14"/>
          <w:szCs w:val="14"/>
        </w:rPr>
        <w:t>— Benalmádena, Málaga</w:t>
      </w:r>
    </w:p>
    <w:sectPr w:rsidR="003F493A" w:rsidRPr="0089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78BB" w14:textId="77777777" w:rsidR="00964CA7" w:rsidRDefault="00964CA7" w:rsidP="00892309">
      <w:r>
        <w:separator/>
      </w:r>
    </w:p>
  </w:endnote>
  <w:endnote w:type="continuationSeparator" w:id="0">
    <w:p w14:paraId="3E7DD7C1" w14:textId="77777777" w:rsidR="00964CA7" w:rsidRDefault="00964CA7" w:rsidP="0089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53A8" w14:textId="77777777" w:rsidR="00892309" w:rsidRDefault="008923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9452" w14:textId="3497B593" w:rsidR="00892309" w:rsidRDefault="00892309">
    <w:pPr>
      <w:pStyle w:val="Piedepgina"/>
      <w:jc w:val="right"/>
    </w:pPr>
    <w:r>
      <w:t xml:space="preserve">Página </w:t>
    </w:r>
    <w:sdt>
      <w:sdtPr>
        <w:id w:val="-202577783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2.</w:t>
        </w:r>
      </w:sdtContent>
    </w:sdt>
  </w:p>
  <w:p w14:paraId="0EDA1664" w14:textId="38991CA4" w:rsidR="00892309" w:rsidRDefault="00892309" w:rsidP="00892309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17FB" w14:textId="77777777" w:rsidR="00892309" w:rsidRDefault="00892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5E2E" w14:textId="77777777" w:rsidR="00964CA7" w:rsidRDefault="00964CA7" w:rsidP="00892309">
      <w:r>
        <w:separator/>
      </w:r>
    </w:p>
  </w:footnote>
  <w:footnote w:type="continuationSeparator" w:id="0">
    <w:p w14:paraId="100B606A" w14:textId="77777777" w:rsidR="00964CA7" w:rsidRDefault="00964CA7" w:rsidP="0089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5770" w14:textId="77777777" w:rsidR="00892309" w:rsidRDefault="008923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BF6F" w14:textId="77777777" w:rsidR="00892309" w:rsidRDefault="008923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4634" w14:textId="77777777" w:rsidR="00892309" w:rsidRDefault="008923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92C6B"/>
    <w:multiLevelType w:val="hybridMultilevel"/>
    <w:tmpl w:val="539018F2"/>
    <w:lvl w:ilvl="0" w:tplc="5F304578">
      <w:start w:val="1"/>
      <w:numFmt w:val="bullet"/>
      <w:lvlText w:val="●"/>
      <w:lvlJc w:val="left"/>
      <w:pPr>
        <w:ind w:left="720" w:hanging="360"/>
      </w:pPr>
    </w:lvl>
    <w:lvl w:ilvl="1" w:tplc="9808D75E">
      <w:start w:val="1"/>
      <w:numFmt w:val="bullet"/>
      <w:lvlText w:val="○"/>
      <w:lvlJc w:val="left"/>
      <w:pPr>
        <w:ind w:left="1440" w:hanging="360"/>
      </w:pPr>
    </w:lvl>
    <w:lvl w:ilvl="2" w:tplc="CE484516">
      <w:start w:val="1"/>
      <w:numFmt w:val="bullet"/>
      <w:lvlText w:val="■"/>
      <w:lvlJc w:val="left"/>
      <w:pPr>
        <w:ind w:left="2160" w:hanging="360"/>
      </w:pPr>
    </w:lvl>
    <w:lvl w:ilvl="3" w:tplc="B52265F2">
      <w:start w:val="1"/>
      <w:numFmt w:val="bullet"/>
      <w:lvlText w:val="●"/>
      <w:lvlJc w:val="left"/>
      <w:pPr>
        <w:ind w:left="2880" w:hanging="360"/>
      </w:pPr>
    </w:lvl>
    <w:lvl w:ilvl="4" w:tplc="94EC9050">
      <w:start w:val="1"/>
      <w:numFmt w:val="bullet"/>
      <w:lvlText w:val="○"/>
      <w:lvlJc w:val="left"/>
      <w:pPr>
        <w:ind w:left="3600" w:hanging="360"/>
      </w:pPr>
    </w:lvl>
    <w:lvl w:ilvl="5" w:tplc="ECA07408">
      <w:start w:val="1"/>
      <w:numFmt w:val="bullet"/>
      <w:lvlText w:val="■"/>
      <w:lvlJc w:val="left"/>
      <w:pPr>
        <w:ind w:left="4320" w:hanging="360"/>
      </w:pPr>
    </w:lvl>
    <w:lvl w:ilvl="6" w:tplc="C466F776">
      <w:start w:val="1"/>
      <w:numFmt w:val="bullet"/>
      <w:lvlText w:val="●"/>
      <w:lvlJc w:val="left"/>
      <w:pPr>
        <w:ind w:left="5040" w:hanging="360"/>
      </w:pPr>
    </w:lvl>
    <w:lvl w:ilvl="7" w:tplc="27B6E522">
      <w:start w:val="1"/>
      <w:numFmt w:val="bullet"/>
      <w:lvlText w:val="●"/>
      <w:lvlJc w:val="left"/>
      <w:pPr>
        <w:ind w:left="5760" w:hanging="360"/>
      </w:pPr>
    </w:lvl>
    <w:lvl w:ilvl="8" w:tplc="09AC540C">
      <w:start w:val="1"/>
      <w:numFmt w:val="bullet"/>
      <w:lvlText w:val="●"/>
      <w:lvlJc w:val="left"/>
      <w:pPr>
        <w:ind w:left="6480" w:hanging="360"/>
      </w:pPr>
    </w:lvl>
  </w:abstractNum>
  <w:num w:numId="1" w16cid:durableId="12847758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3A"/>
    <w:rsid w:val="003F493A"/>
    <w:rsid w:val="00892309"/>
    <w:rsid w:val="0094434E"/>
    <w:rsid w:val="00964CA7"/>
    <w:rsid w:val="00A807B4"/>
    <w:rsid w:val="00A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91352"/>
  <w15:docId w15:val="{49ECFE0B-EAD7-485B-B39F-2D1BB33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0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92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09"/>
  </w:style>
  <w:style w:type="paragraph" w:styleId="Piedepgina">
    <w:name w:val="footer"/>
    <w:basedOn w:val="Normal"/>
    <w:link w:val="PiedepginaCar"/>
    <w:uiPriority w:val="99"/>
    <w:unhideWhenUsed/>
    <w:rsid w:val="00892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nipulador-alimentos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Vicente Jesús Rueda Ramírez</cp:lastModifiedBy>
  <cp:revision>4</cp:revision>
  <dcterms:created xsi:type="dcterms:W3CDTF">2026-05-19T12:00:00Z</dcterms:created>
  <dcterms:modified xsi:type="dcterms:W3CDTF">2026-05-19T12:07:00Z</dcterms:modified>
</cp:coreProperties>
</file>